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 проведении экспертно-аналитического мероприятия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Основание: Распоряжение контрольно-счетной палаты муниципального образования Курганинский район 18.02.2025 года № 12-РО.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2.4 плана работы контрольно-счетной палаты муниципального образования Курганинский район на 2025 год проведена финансово-экономическая экспертиза</w:t>
      </w:r>
      <w:r>
        <w:rPr>
          <w:rFonts w:ascii="Times New Roman" w:hAnsi="Times New Roman"/>
          <w:sz w:val="28"/>
          <w:szCs w:val="28"/>
          <w:lang w:eastAsia="en-US"/>
        </w:rPr>
        <w:t xml:space="preserve"> проекта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постановления администрации муниципального образования Курганинский район «О внесении изменений в постановление администрации муниципального образования Курганинский район от 15 августа 2024 года №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val="en-US" w:eastAsia="en-US"/>
        </w:rPr>
        <w:t>775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№ «Об утверждении муниципальной программы муниципального образования Курганинский район «Молодежь Курганинского района на 2025-2030 годы»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Заключение по результатам экспертно-аналитического мероприятия, содержащее информацию о выявленных нарушениях и недостатках, а также рекомендации по их устранению, направлено координаторам муниципальных программ Курганинского городского поселения Курганинского района. </w:t>
      </w:r>
    </w:p>
    <w:p>
      <w:pPr>
        <w:pStyle w:val="Normal"/>
        <w:bidi w:val="0"/>
        <w:spacing w:lineRule="auto" w:line="276"/>
        <w:ind w:left="0" w:right="0" w:hanging="0"/>
        <w:jc w:val="both"/>
        <w:rPr>
          <w:rFonts w:ascii="Times New Roman" w:hAnsi="Times New Roman"/>
          <w:sz w:val="28"/>
          <w:szCs w:val="28"/>
          <w:shd w:fill="auto" w:val="clear"/>
          <w:lang w:eastAsia="en-US"/>
        </w:rPr>
      </w:pPr>
      <w:r>
        <w:rPr>
          <w:rFonts w:ascii="Times New Roman" w:hAnsi="Times New Roman"/>
          <w:sz w:val="28"/>
          <w:szCs w:val="28"/>
          <w:shd w:fill="auto" w:val="clear"/>
          <w:lang w:eastAsia="en-US"/>
        </w:rPr>
        <w:t>В соответствии с Соглашением «О порядке взаимодействия между Прокуратурой Курганинского района и контрольно-счётной палатой муниципального образования Курганинский район» материалы проверки направлены в Прокуратуру Курганинского района.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126</Words>
  <Characters>1070</Characters>
  <CharactersWithSpaces>1194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2025-05-16T13:39:36Z</dcterms:created>
  <dc:creator/>
  <dc:description/>
  <dc:language>ru-RU</dc:language>
  <cp:lastModifiedBy/>
  <dcterms:modified xsi:type="dcterms:W3CDTF">2025-05-16T13:40:07Z</dcterms:modified>
  <cp:revision>1</cp:revision>
  <dc:subject/>
  <dc:title/>
</cp:coreProperties>
</file>